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2E3" w:rsidRPr="00341C6E" w:rsidRDefault="003D72E3" w:rsidP="003D72E3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lang w:val="uk-UA"/>
        </w:rPr>
      </w:pPr>
      <w:r w:rsidRPr="00341C6E">
        <w:rPr>
          <w:lang w:val="uk-UA"/>
        </w:rPr>
        <w:t xml:space="preserve">Умови проведення конкурсу </w:t>
      </w:r>
    </w:p>
    <w:p w:rsidR="003D72E3" w:rsidRPr="00341C6E" w:rsidRDefault="003D72E3" w:rsidP="003D72E3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bCs/>
          <w:lang w:val="uk-UA"/>
        </w:rPr>
      </w:pPr>
      <w:r w:rsidRPr="00341C6E">
        <w:rPr>
          <w:lang w:val="uk-UA"/>
        </w:rPr>
        <w:t xml:space="preserve">на зайняття посади головного спеціаліста відділу з питань організаційно-кадрової роботи </w:t>
      </w:r>
      <w:r w:rsidRPr="00341C6E">
        <w:rPr>
          <w:bCs/>
          <w:lang w:val="uk-UA"/>
        </w:rPr>
        <w:t>департаменту капітального будівництва Донецької облдержадміністрації</w:t>
      </w:r>
    </w:p>
    <w:p w:rsidR="003D72E3" w:rsidRPr="00341C6E" w:rsidRDefault="003D72E3" w:rsidP="003D72E3">
      <w:pPr>
        <w:pStyle w:val="rvps7"/>
        <w:tabs>
          <w:tab w:val="left" w:pos="9600"/>
        </w:tabs>
        <w:spacing w:before="0" w:beforeAutospacing="0" w:after="0" w:afterAutospacing="0"/>
        <w:ind w:right="38"/>
        <w:jc w:val="center"/>
        <w:textAlignment w:val="baseline"/>
        <w:rPr>
          <w:bCs/>
          <w:lang w:val="uk-UA"/>
        </w:rPr>
      </w:pPr>
      <w:r w:rsidRPr="00341C6E">
        <w:rPr>
          <w:bCs/>
          <w:lang w:val="uk-UA"/>
        </w:rPr>
        <w:t>Категорія В</w:t>
      </w:r>
    </w:p>
    <w:tbl>
      <w:tblPr>
        <w:tblW w:w="5221" w:type="pct"/>
        <w:tblInd w:w="-28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0" w:type="dxa"/>
          <w:right w:w="0" w:type="dxa"/>
        </w:tblCellMar>
        <w:tblLook w:val="0000"/>
      </w:tblPr>
      <w:tblGrid>
        <w:gridCol w:w="597"/>
        <w:gridCol w:w="2697"/>
        <w:gridCol w:w="830"/>
        <w:gridCol w:w="696"/>
        <w:gridCol w:w="4813"/>
        <w:gridCol w:w="135"/>
      </w:tblGrid>
      <w:tr w:rsidR="003D72E3" w:rsidRPr="00B43806" w:rsidTr="00E43A9F"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Посадові обов’язки:</w:t>
            </w:r>
          </w:p>
        </w:tc>
        <w:tc>
          <w:tcPr>
            <w:tcW w:w="6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Організація документального оформлення проходження державної служби та трудових відносин, виконання інших функцій, пов’язаних з реалізацією покладених на відділ завдань</w:t>
            </w:r>
            <w:r w:rsidRPr="00341C6E">
              <w:rPr>
                <w:color w:val="FF0000"/>
                <w:lang w:val="uk-UA"/>
              </w:rPr>
              <w:t>.</w:t>
            </w:r>
            <w:r w:rsidRPr="00341C6E">
              <w:rPr>
                <w:lang w:val="uk-UA"/>
              </w:rPr>
              <w:t xml:space="preserve"> </w:t>
            </w:r>
          </w:p>
        </w:tc>
      </w:tr>
      <w:tr w:rsidR="003D72E3" w:rsidRPr="00341C6E" w:rsidTr="00E43A9F"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Умови оплати праці:</w:t>
            </w:r>
          </w:p>
        </w:tc>
        <w:tc>
          <w:tcPr>
            <w:tcW w:w="6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2"/>
              <w:shd w:val="clear" w:color="auto" w:fill="FFFFFF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341C6E">
              <w:rPr>
                <w:color w:val="000000"/>
                <w:lang w:val="uk-UA"/>
              </w:rPr>
              <w:t xml:space="preserve">посадовий оклад 3801 </w:t>
            </w:r>
            <w:proofErr w:type="spellStart"/>
            <w:r w:rsidRPr="00341C6E">
              <w:rPr>
                <w:color w:val="000000"/>
                <w:lang w:val="uk-UA"/>
              </w:rPr>
              <w:t>грн</w:t>
            </w:r>
            <w:proofErr w:type="spellEnd"/>
            <w:r w:rsidRPr="00341C6E">
              <w:rPr>
                <w:color w:val="000000"/>
                <w:lang w:val="uk-UA"/>
              </w:rPr>
              <w:t>; 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3D72E3" w:rsidRPr="00341C6E" w:rsidTr="00E43A9F">
        <w:trPr>
          <w:trHeight w:val="934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Інформація про строковість чи безстроковість призначення на посаду:</w:t>
            </w:r>
          </w:p>
        </w:tc>
        <w:tc>
          <w:tcPr>
            <w:tcW w:w="6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jc w:val="both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 xml:space="preserve">Тимчасово, на період відпустки для догляду за дитиною </w:t>
            </w:r>
          </w:p>
        </w:tc>
      </w:tr>
      <w:tr w:rsidR="003D72E3" w:rsidRPr="00341C6E" w:rsidTr="00E43A9F"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Перелік документів, необхідних для участі в конкурсі, та строк їх подання:</w:t>
            </w:r>
          </w:p>
        </w:tc>
        <w:tc>
          <w:tcPr>
            <w:tcW w:w="6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2E3" w:rsidRPr="007A5B9F" w:rsidRDefault="003D72E3" w:rsidP="00E43A9F">
            <w:pPr>
              <w:pStyle w:val="rvps2"/>
              <w:shd w:val="clear" w:color="auto" w:fill="FFFFFF"/>
              <w:spacing w:before="0" w:beforeAutospacing="0" w:after="15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1) копію паспорта громадянина України;</w:t>
            </w:r>
          </w:p>
          <w:p w:rsidR="003D72E3" w:rsidRPr="007A5B9F" w:rsidRDefault="003D72E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2) письмову заяву про участь у конкурсі із зазначенням основних мотивів для зайняття посади, до якої додається резюме у довільній формі;</w:t>
            </w:r>
          </w:p>
          <w:p w:rsidR="003D72E3" w:rsidRPr="007A5B9F" w:rsidRDefault="003D72E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 xml:space="preserve">3) письмову заяву, в якій повідомляє про те, що до неї не застосовуються  заборони,   визначені   частиною   </w:t>
            </w:r>
            <w:hyperlink r:id="rId4" w:anchor="n13" w:tgtFrame="_blank" w:history="1">
              <w:r w:rsidRPr="007A5B9F">
                <w:rPr>
                  <w:rStyle w:val="a3"/>
                  <w:bdr w:val="none" w:sz="0" w:space="0" w:color="auto" w:frame="1"/>
                  <w:lang w:val="uk-UA"/>
                </w:rPr>
                <w:t>третьою</w:t>
              </w:r>
            </w:hyperlink>
            <w:r w:rsidRPr="007A5B9F">
              <w:rPr>
                <w:color w:val="000000"/>
                <w:lang w:val="uk-UA"/>
              </w:rPr>
              <w:t>   або </w:t>
            </w:r>
          </w:p>
          <w:p w:rsidR="003D72E3" w:rsidRPr="007A5B9F" w:rsidRDefault="001A2E67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hyperlink r:id="rId5" w:anchor="n14" w:tgtFrame="_blank" w:history="1">
              <w:r w:rsidR="003D72E3" w:rsidRPr="007A5B9F">
                <w:rPr>
                  <w:rStyle w:val="a3"/>
                  <w:bdr w:val="none" w:sz="0" w:space="0" w:color="auto" w:frame="1"/>
                  <w:lang w:val="uk-UA"/>
                </w:rPr>
                <w:t>четвертою</w:t>
              </w:r>
            </w:hyperlink>
            <w:r w:rsidR="003D72E3" w:rsidRPr="007A5B9F">
              <w:rPr>
                <w:color w:val="000000"/>
                <w:lang w:val="uk-UA"/>
              </w:rPr>
              <w:t xml:space="preserve"> статті 1 Закону України </w:t>
            </w:r>
            <w:proofErr w:type="spellStart"/>
            <w:r w:rsidR="003D72E3" w:rsidRPr="007A5B9F">
              <w:rPr>
                <w:color w:val="000000"/>
                <w:lang w:val="uk-UA"/>
              </w:rPr>
              <w:t>“Про</w:t>
            </w:r>
            <w:proofErr w:type="spellEnd"/>
            <w:r w:rsidR="003D72E3" w:rsidRPr="007A5B9F">
              <w:rPr>
                <w:color w:val="000000"/>
                <w:lang w:val="uk-UA"/>
              </w:rPr>
              <w:t xml:space="preserve"> очищення </w:t>
            </w:r>
            <w:proofErr w:type="spellStart"/>
            <w:r w:rsidR="003D72E3" w:rsidRPr="007A5B9F">
              <w:rPr>
                <w:color w:val="000000"/>
                <w:lang w:val="uk-UA"/>
              </w:rPr>
              <w:t>влади”</w:t>
            </w:r>
            <w:proofErr w:type="spellEnd"/>
            <w:r w:rsidR="003D72E3" w:rsidRPr="007A5B9F">
              <w:rPr>
                <w:color w:val="000000"/>
                <w:lang w:val="uk-UA"/>
              </w:rPr>
              <w:t>, та надає згоду на проходження перевірки та оприлюднення відомостей стосовно неї відповідно до зазначеного Закону;</w:t>
            </w:r>
          </w:p>
          <w:p w:rsidR="003D72E3" w:rsidRPr="007A5B9F" w:rsidRDefault="003D72E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4) копію (копії) документа (документів) про освіту;</w:t>
            </w:r>
          </w:p>
          <w:p w:rsidR="003D72E3" w:rsidRPr="007A5B9F" w:rsidRDefault="003D72E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 xml:space="preserve">5)  оригінал посвідчення атестації щодо вільного володіння державною мовою (у разі подання документів для участі у конкурсі через Єдиний портал вакансій державної служби </w:t>
            </w:r>
            <w:proofErr w:type="spellStart"/>
            <w:r w:rsidRPr="007A5B9F">
              <w:rPr>
                <w:color w:val="000000"/>
                <w:lang w:val="uk-UA"/>
              </w:rPr>
              <w:t>НАДС</w:t>
            </w:r>
            <w:proofErr w:type="spellEnd"/>
            <w:r w:rsidRPr="007A5B9F">
              <w:rPr>
                <w:color w:val="000000"/>
                <w:lang w:val="uk-UA"/>
              </w:rPr>
              <w:t xml:space="preserve"> подається копія такого  посвідчення, а оригінал обов’язково пред’являється до проходження тестування);</w:t>
            </w:r>
          </w:p>
          <w:p w:rsidR="003D72E3" w:rsidRPr="007A5B9F" w:rsidRDefault="003D72E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6) заповнену особову картку встановленого зразка;</w:t>
            </w:r>
          </w:p>
          <w:p w:rsidR="003D72E3" w:rsidRPr="007A5B9F" w:rsidRDefault="003D72E3" w:rsidP="00E43A9F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/>
                <w:lang w:val="uk-UA"/>
              </w:rPr>
            </w:pPr>
            <w:r w:rsidRPr="007A5B9F">
              <w:rPr>
                <w:color w:val="000000"/>
                <w:lang w:val="uk-UA"/>
              </w:rPr>
              <w:t>7) декларацію особи, уповноваженої на виконання функцій держави або місцевого самоврядування, за минулий рік.</w:t>
            </w:r>
          </w:p>
          <w:p w:rsidR="003D72E3" w:rsidRPr="007A5B9F" w:rsidRDefault="003D72E3" w:rsidP="00E43A9F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</w:p>
          <w:p w:rsidR="003D72E3" w:rsidRPr="00341C6E" w:rsidRDefault="003D72E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7A5B9F">
              <w:rPr>
                <w:lang w:val="uk-UA"/>
              </w:rPr>
              <w:t>Термін прийняття документів – 1</w:t>
            </w:r>
            <w:r>
              <w:rPr>
                <w:lang w:val="uk-UA"/>
              </w:rPr>
              <w:t>5</w:t>
            </w:r>
            <w:r w:rsidRPr="007A5B9F">
              <w:rPr>
                <w:lang w:val="uk-UA"/>
              </w:rPr>
              <w:t xml:space="preserve"> календарних</w:t>
            </w:r>
            <w:r w:rsidRPr="00341C6E">
              <w:rPr>
                <w:lang w:val="uk-UA"/>
              </w:rPr>
              <w:t xml:space="preserve"> днів з дня оголошення про проведення конкурсу </w:t>
            </w:r>
          </w:p>
          <w:p w:rsidR="003D72E3" w:rsidRPr="00341C6E" w:rsidRDefault="003D72E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</w:p>
        </w:tc>
      </w:tr>
      <w:tr w:rsidR="003D72E3" w:rsidRPr="00341C6E" w:rsidTr="00E43A9F"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Дата, час і місце проведення конкурсу:</w:t>
            </w:r>
          </w:p>
        </w:tc>
        <w:tc>
          <w:tcPr>
            <w:tcW w:w="67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after="150"/>
              <w:ind w:right="180"/>
              <w:jc w:val="both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2</w:t>
            </w:r>
            <w:r>
              <w:rPr>
                <w:lang w:val="uk-UA"/>
              </w:rPr>
              <w:t>7</w:t>
            </w:r>
            <w:r w:rsidRPr="00341C6E">
              <w:rPr>
                <w:lang w:val="uk-UA"/>
              </w:rPr>
              <w:t xml:space="preserve"> листопада  2017 року о 13:00 год. за адресою: </w:t>
            </w:r>
            <w:r w:rsidRPr="00341C6E">
              <w:rPr>
                <w:lang w:val="uk-UA"/>
              </w:rPr>
              <w:br/>
              <w:t>вул. Банківська, 79</w:t>
            </w:r>
            <w:r w:rsidRPr="00341C6E">
              <w:rPr>
                <w:vertAlign w:val="superscript"/>
                <w:lang w:val="uk-UA"/>
              </w:rPr>
              <w:t>а</w:t>
            </w:r>
            <w:r w:rsidRPr="00341C6E">
              <w:rPr>
                <w:lang w:val="uk-UA"/>
              </w:rPr>
              <w:t>, місто Слов’янськ, Донецька область</w:t>
            </w:r>
          </w:p>
        </w:tc>
      </w:tr>
      <w:tr w:rsidR="003D72E3" w:rsidRPr="00341C6E" w:rsidTr="00E43A9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4A0"/>
        </w:tblPrEx>
        <w:trPr>
          <w:gridAfter w:val="1"/>
          <w:wAfter w:w="142" w:type="dxa"/>
        </w:trPr>
        <w:tc>
          <w:tcPr>
            <w:tcW w:w="49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72E3" w:rsidRPr="00341C6E" w:rsidRDefault="003D72E3" w:rsidP="00E43A9F">
            <w:pPr>
              <w:pStyle w:val="rvps12"/>
              <w:jc w:val="both"/>
              <w:rPr>
                <w:lang w:val="uk-UA"/>
              </w:rPr>
            </w:pPr>
            <w:r w:rsidRPr="00341C6E">
              <w:rPr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конкурсу:</w:t>
            </w: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D72E3" w:rsidRPr="00341C6E" w:rsidRDefault="003D72E3" w:rsidP="00E43A9F">
            <w:pPr>
              <w:pStyle w:val="rvps12"/>
              <w:jc w:val="center"/>
            </w:pPr>
            <w:r w:rsidRPr="00341C6E">
              <w:rPr>
                <w:lang w:val="uk-UA"/>
              </w:rPr>
              <w:t>Кравченко Наталія Вікторівна</w:t>
            </w:r>
          </w:p>
          <w:p w:rsidR="003D72E3" w:rsidRPr="00341C6E" w:rsidRDefault="003D72E3" w:rsidP="00E43A9F">
            <w:pPr>
              <w:pStyle w:val="rvps12"/>
              <w:jc w:val="center"/>
            </w:pPr>
            <w:r w:rsidRPr="00341C6E">
              <w:rPr>
                <w:lang w:val="uk-UA"/>
              </w:rPr>
              <w:t xml:space="preserve">тел.: (093)2682037, </w:t>
            </w:r>
            <w:proofErr w:type="spellStart"/>
            <w:r w:rsidRPr="00341C6E">
              <w:rPr>
                <w:shd w:val="clear" w:color="auto" w:fill="FFFFFF"/>
                <w:lang w:val="uk-UA"/>
              </w:rPr>
              <w:t>email</w:t>
            </w:r>
            <w:proofErr w:type="spellEnd"/>
            <w:r w:rsidRPr="00341C6E">
              <w:rPr>
                <w:shd w:val="clear" w:color="auto" w:fill="FFFFFF"/>
                <w:lang w:val="uk-UA"/>
              </w:rPr>
              <w:t xml:space="preserve">: </w:t>
            </w:r>
            <w:r w:rsidRPr="00341C6E">
              <w:rPr>
                <w:shd w:val="clear" w:color="auto" w:fill="FFFFFF"/>
                <w:lang w:val="en-US"/>
              </w:rPr>
              <w:t>bud</w:t>
            </w:r>
            <w:r w:rsidRPr="00341C6E">
              <w:rPr>
                <w:shd w:val="clear" w:color="auto" w:fill="FFFFFF"/>
                <w:lang w:val="uk-UA"/>
              </w:rPr>
              <w:t>.</w:t>
            </w:r>
            <w:r w:rsidRPr="00341C6E">
              <w:rPr>
                <w:shd w:val="clear" w:color="auto" w:fill="FFFFFF"/>
                <w:lang w:val="en-US"/>
              </w:rPr>
              <w:t>d</w:t>
            </w:r>
            <w:r w:rsidRPr="00341C6E">
              <w:rPr>
                <w:shd w:val="clear" w:color="auto" w:fill="FFFFFF"/>
              </w:rPr>
              <w:t>@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dn</w:t>
            </w:r>
            <w:proofErr w:type="spellEnd"/>
            <w:r w:rsidRPr="00341C6E">
              <w:rPr>
                <w:shd w:val="clear" w:color="auto" w:fill="FFFFFF"/>
              </w:rPr>
              <w:t>.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gov</w:t>
            </w:r>
            <w:proofErr w:type="spellEnd"/>
            <w:r w:rsidRPr="00341C6E">
              <w:rPr>
                <w:shd w:val="clear" w:color="auto" w:fill="FFFFFF"/>
              </w:rPr>
              <w:t>.</w:t>
            </w:r>
            <w:proofErr w:type="spellStart"/>
            <w:r w:rsidRPr="00341C6E">
              <w:rPr>
                <w:shd w:val="clear" w:color="auto" w:fill="FFFFFF"/>
                <w:lang w:val="en-US"/>
              </w:rPr>
              <w:t>ua</w:t>
            </w:r>
            <w:proofErr w:type="spellEnd"/>
          </w:p>
        </w:tc>
      </w:tr>
      <w:tr w:rsidR="003D72E3" w:rsidRPr="00341C6E" w:rsidTr="00E43A9F"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3D72E3" w:rsidRDefault="003D72E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3D72E3" w:rsidRDefault="003D72E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lastRenderedPageBreak/>
              <w:t xml:space="preserve">Кваліфікаційні вимоги </w:t>
            </w: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до професійної компетентності на посаду</w:t>
            </w:r>
            <w:r w:rsidRPr="00341C6E">
              <w:t xml:space="preserve"> головного</w:t>
            </w:r>
            <w:r w:rsidRPr="00341C6E">
              <w:rPr>
                <w:lang w:val="uk-UA"/>
              </w:rPr>
              <w:t xml:space="preserve"> спеціаліста відділу з питань організаційно-кадрової роботи </w:t>
            </w:r>
          </w:p>
        </w:tc>
      </w:tr>
      <w:tr w:rsidR="003D72E3" w:rsidRPr="00341C6E" w:rsidTr="00E43A9F"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lastRenderedPageBreak/>
              <w:t>Загальні вимоги</w:t>
            </w:r>
          </w:p>
        </w:tc>
      </w:tr>
      <w:tr w:rsidR="003D72E3" w:rsidRPr="00341C6E" w:rsidTr="00E43A9F">
        <w:trPr>
          <w:trHeight w:val="921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1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Освіта</w:t>
            </w:r>
          </w:p>
        </w:tc>
        <w:tc>
          <w:tcPr>
            <w:tcW w:w="5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 xml:space="preserve">Наявність вищої освіти не нижче </w:t>
            </w:r>
            <w:r w:rsidRPr="00341C6E">
              <w:rPr>
                <w:color w:val="000000"/>
                <w:shd w:val="clear" w:color="auto" w:fill="FFFFFF"/>
                <w:lang w:val="uk-UA"/>
              </w:rPr>
              <w:t xml:space="preserve">ступеня молодшого бакалавра або бакалавра, </w:t>
            </w:r>
            <w:r w:rsidRPr="00341C6E">
              <w:rPr>
                <w:lang w:val="uk-UA"/>
              </w:rPr>
              <w:t>спеціальність адміністративний менеджмент та/або правознавство</w:t>
            </w:r>
          </w:p>
        </w:tc>
      </w:tr>
      <w:tr w:rsidR="003D72E3" w:rsidRPr="00341C6E" w:rsidTr="00E43A9F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2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Досвід роботи</w:t>
            </w:r>
          </w:p>
        </w:tc>
        <w:tc>
          <w:tcPr>
            <w:tcW w:w="5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Не потребує</w:t>
            </w:r>
          </w:p>
        </w:tc>
      </w:tr>
      <w:tr w:rsidR="003D72E3" w:rsidRPr="00341C6E" w:rsidTr="00E43A9F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3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Володіння державною мовою</w:t>
            </w:r>
          </w:p>
        </w:tc>
        <w:tc>
          <w:tcPr>
            <w:tcW w:w="5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вільне</w:t>
            </w:r>
          </w:p>
        </w:tc>
      </w:tr>
      <w:tr w:rsidR="003D72E3" w:rsidRPr="00341C6E" w:rsidTr="00E43A9F"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24712B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>
              <w:rPr>
                <w:lang w:val="uk-UA"/>
              </w:rPr>
              <w:t>Вимоги до компетентності</w:t>
            </w:r>
          </w:p>
        </w:tc>
      </w:tr>
      <w:tr w:rsidR="003D72E3" w:rsidRPr="00341C6E" w:rsidTr="00E43A9F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1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Знання сучасних інформаційних технологій</w:t>
            </w:r>
          </w:p>
        </w:tc>
        <w:tc>
          <w:tcPr>
            <w:tcW w:w="5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володіння комп’ютером - рівень досвідченого користувача. Досвід роботи з офісним пакетом Microsoft Office (</w:t>
            </w:r>
            <w:r w:rsidRPr="00341C6E">
              <w:rPr>
                <w:lang w:val="en-US"/>
              </w:rPr>
              <w:t>Word</w:t>
            </w:r>
            <w:r w:rsidRPr="00341C6E">
              <w:rPr>
                <w:lang w:val="uk-UA"/>
              </w:rPr>
              <w:t xml:space="preserve">, </w:t>
            </w:r>
            <w:r w:rsidRPr="00341C6E">
              <w:rPr>
                <w:lang w:val="en-US"/>
              </w:rPr>
              <w:t>Excel</w:t>
            </w:r>
            <w:r w:rsidRPr="00341C6E">
              <w:rPr>
                <w:lang w:val="uk-UA"/>
              </w:rPr>
              <w:t xml:space="preserve">, </w:t>
            </w:r>
            <w:r w:rsidRPr="00341C6E">
              <w:rPr>
                <w:lang w:val="en-US"/>
              </w:rPr>
              <w:t>Power</w:t>
            </w:r>
            <w:r w:rsidRPr="00341C6E">
              <w:rPr>
                <w:lang w:val="uk-UA"/>
              </w:rPr>
              <w:t xml:space="preserve"> </w:t>
            </w:r>
            <w:r w:rsidRPr="00341C6E">
              <w:rPr>
                <w:lang w:val="en-US"/>
              </w:rPr>
              <w:t>Point</w:t>
            </w:r>
            <w:r w:rsidRPr="00341C6E">
              <w:rPr>
                <w:lang w:val="uk-UA"/>
              </w:rPr>
              <w:t xml:space="preserve">) або з альтернативним пакетом </w:t>
            </w:r>
            <w:r w:rsidRPr="00341C6E">
              <w:rPr>
                <w:lang w:val="en-US"/>
              </w:rPr>
              <w:t>Open</w:t>
            </w:r>
            <w:r w:rsidRPr="00341C6E">
              <w:rPr>
                <w:lang w:val="uk-UA"/>
              </w:rPr>
              <w:t xml:space="preserve"> </w:t>
            </w:r>
            <w:r w:rsidRPr="00341C6E">
              <w:rPr>
                <w:lang w:val="en-US"/>
              </w:rPr>
              <w:t>Office</w:t>
            </w:r>
            <w:r w:rsidRPr="00341C6E">
              <w:rPr>
                <w:lang w:val="uk-UA"/>
              </w:rPr>
              <w:t xml:space="preserve">, </w:t>
            </w:r>
            <w:proofErr w:type="spellStart"/>
            <w:r w:rsidRPr="00341C6E">
              <w:rPr>
                <w:lang w:val="en-US"/>
              </w:rPr>
              <w:t>Libre</w:t>
            </w:r>
            <w:proofErr w:type="spellEnd"/>
            <w:r w:rsidRPr="00341C6E">
              <w:rPr>
                <w:lang w:val="uk-UA"/>
              </w:rPr>
              <w:t xml:space="preserve"> Office. Навички роботи з інформаційно-пошуковими системами в мережі Інтернет. Знання сучасних технологій з електронного урядування</w:t>
            </w:r>
          </w:p>
        </w:tc>
      </w:tr>
      <w:tr w:rsidR="003D72E3" w:rsidRPr="00341C6E" w:rsidTr="00E43A9F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2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color w:val="000000"/>
                <w:lang w:val="uk-UA"/>
              </w:rPr>
              <w:t>Особистісні якості</w:t>
            </w:r>
          </w:p>
        </w:tc>
        <w:tc>
          <w:tcPr>
            <w:tcW w:w="5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lang w:val="uk-UA"/>
              </w:rPr>
            </w:pPr>
            <w:r w:rsidRPr="00341C6E">
              <w:rPr>
                <w:rFonts w:eastAsia="TimesNewRomanPSMT"/>
                <w:color w:val="000000"/>
                <w:lang w:val="uk-UA"/>
              </w:rPr>
              <w:t>1) відповідальність;</w:t>
            </w: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lang w:val="uk-UA"/>
              </w:rPr>
            </w:pPr>
            <w:r w:rsidRPr="00341C6E">
              <w:rPr>
                <w:rFonts w:eastAsia="TimesNewRomanPSMT"/>
                <w:color w:val="000000"/>
                <w:lang w:val="uk-UA"/>
              </w:rPr>
              <w:t>2) системність і самостійність в роботі;</w:t>
            </w: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lang w:val="uk-UA"/>
              </w:rPr>
            </w:pPr>
            <w:r w:rsidRPr="00341C6E">
              <w:rPr>
                <w:rFonts w:eastAsia="TimesNewRomanPSMT"/>
                <w:color w:val="000000"/>
                <w:lang w:val="uk-UA"/>
              </w:rPr>
              <w:t>3) уважність до деталей;</w:t>
            </w: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lang w:val="uk-UA"/>
              </w:rPr>
            </w:pPr>
            <w:r w:rsidRPr="00341C6E">
              <w:rPr>
                <w:rFonts w:eastAsia="TimesNewRomanPSMT"/>
                <w:color w:val="000000"/>
                <w:lang w:val="uk-UA"/>
              </w:rPr>
              <w:t xml:space="preserve">4) наполегливість; </w:t>
            </w: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lang w:val="uk-UA"/>
              </w:rPr>
            </w:pPr>
            <w:r w:rsidRPr="00341C6E">
              <w:rPr>
                <w:rFonts w:eastAsia="TimesNewRomanPSMT"/>
                <w:color w:val="000000"/>
                <w:lang w:val="uk-UA"/>
              </w:rPr>
              <w:t>5) креативність та ініціативність;</w:t>
            </w: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both"/>
              <w:rPr>
                <w:rFonts w:eastAsia="TimesNewRomanPSMT"/>
                <w:color w:val="000000"/>
                <w:lang w:val="uk-UA"/>
              </w:rPr>
            </w:pPr>
            <w:r w:rsidRPr="00341C6E">
              <w:rPr>
                <w:rFonts w:eastAsia="TimesNewRomanPSMT"/>
                <w:color w:val="000000"/>
                <w:lang w:val="uk-UA"/>
              </w:rPr>
              <w:t>6) орієнтація на саморозвиток;</w:t>
            </w: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both"/>
              <w:rPr>
                <w:b/>
                <w:color w:val="000000"/>
                <w:lang w:val="uk-UA"/>
              </w:rPr>
            </w:pPr>
            <w:r w:rsidRPr="00341C6E">
              <w:rPr>
                <w:rFonts w:eastAsia="TimesNewRomanPSMT"/>
                <w:color w:val="000000"/>
                <w:lang w:val="uk-UA"/>
              </w:rPr>
              <w:t>7) орієнтація на обслуговування;</w:t>
            </w:r>
          </w:p>
          <w:p w:rsidR="003D72E3" w:rsidRPr="00341C6E" w:rsidRDefault="003D72E3" w:rsidP="00E43A9F">
            <w:pPr>
              <w:pStyle w:val="rvps14"/>
              <w:spacing w:before="0" w:beforeAutospacing="0" w:after="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341C6E">
              <w:rPr>
                <w:rFonts w:eastAsia="TimesNewRomanPSMT"/>
                <w:color w:val="000000"/>
                <w:lang w:val="uk-UA"/>
              </w:rPr>
              <w:t>8) вміння працювати в стресових ситуаціях</w:t>
            </w:r>
          </w:p>
        </w:tc>
      </w:tr>
      <w:tr w:rsidR="003D72E3" w:rsidRPr="00341C6E" w:rsidTr="00E43A9F">
        <w:tc>
          <w:tcPr>
            <w:tcW w:w="1006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color w:val="000000"/>
                <w:lang w:val="uk-UA"/>
              </w:rPr>
            </w:pP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color w:val="000000"/>
                <w:lang w:val="uk-UA"/>
              </w:rPr>
            </w:pPr>
            <w:r w:rsidRPr="00341C6E">
              <w:rPr>
                <w:rFonts w:eastAsia="TimesNewRomanPSMT"/>
                <w:color w:val="000000"/>
                <w:lang w:val="uk-UA"/>
              </w:rPr>
              <w:t>Професійні знання</w:t>
            </w:r>
          </w:p>
          <w:p w:rsidR="003D72E3" w:rsidRPr="00341C6E" w:rsidRDefault="003D72E3" w:rsidP="00E43A9F">
            <w:pPr>
              <w:pStyle w:val="rvps12"/>
              <w:spacing w:before="0" w:beforeAutospacing="0" w:after="0" w:afterAutospacing="0"/>
              <w:jc w:val="center"/>
              <w:rPr>
                <w:rFonts w:eastAsia="TimesNewRomanPSMT"/>
                <w:color w:val="000000"/>
                <w:lang w:val="uk-UA"/>
              </w:rPr>
            </w:pPr>
          </w:p>
        </w:tc>
      </w:tr>
      <w:tr w:rsidR="003D72E3" w:rsidRPr="00341C6E" w:rsidTr="00E43A9F"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2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Знання законодавства</w:t>
            </w:r>
          </w:p>
        </w:tc>
        <w:tc>
          <w:tcPr>
            <w:tcW w:w="5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rPr>
                <w:color w:val="000000"/>
                <w:lang w:val="uk-UA"/>
              </w:rPr>
            </w:pPr>
            <w:r w:rsidRPr="00341C6E">
              <w:rPr>
                <w:color w:val="000000"/>
                <w:lang w:val="uk-UA"/>
              </w:rPr>
              <w:t>1) Конституція України;</w:t>
            </w:r>
          </w:p>
          <w:p w:rsidR="003D72E3" w:rsidRPr="00341C6E" w:rsidRDefault="003D72E3" w:rsidP="00E43A9F">
            <w:pPr>
              <w:rPr>
                <w:color w:val="000000"/>
                <w:lang w:val="uk-UA"/>
              </w:rPr>
            </w:pPr>
            <w:r w:rsidRPr="00341C6E">
              <w:rPr>
                <w:color w:val="000000"/>
                <w:lang w:val="uk-UA"/>
              </w:rPr>
              <w:t xml:space="preserve">2) Закон України </w:t>
            </w:r>
            <w:r w:rsidRPr="00341C6E">
              <w:rPr>
                <w:lang w:val="uk-UA"/>
              </w:rPr>
              <w:t>«</w:t>
            </w:r>
            <w:r w:rsidRPr="00341C6E">
              <w:rPr>
                <w:color w:val="000000"/>
                <w:lang w:val="uk-UA"/>
              </w:rPr>
              <w:t>Про державну службу</w:t>
            </w:r>
            <w:r w:rsidRPr="00341C6E">
              <w:rPr>
                <w:lang w:val="uk-UA"/>
              </w:rPr>
              <w:t>»</w:t>
            </w:r>
            <w:r w:rsidRPr="00341C6E">
              <w:rPr>
                <w:color w:val="000000"/>
                <w:lang w:val="uk-UA"/>
              </w:rPr>
              <w:t xml:space="preserve">;  </w:t>
            </w:r>
          </w:p>
          <w:p w:rsidR="003D72E3" w:rsidRPr="00341C6E" w:rsidRDefault="003D72E3" w:rsidP="00E43A9F">
            <w:pPr>
              <w:pStyle w:val="rvps14"/>
              <w:spacing w:before="0" w:beforeAutospacing="0" w:after="0" w:afterAutospacing="0"/>
              <w:textAlignment w:val="baseline"/>
              <w:rPr>
                <w:lang w:val="uk-UA"/>
              </w:rPr>
            </w:pPr>
            <w:r w:rsidRPr="00341C6E">
              <w:rPr>
                <w:color w:val="000000"/>
                <w:lang w:val="uk-UA"/>
              </w:rPr>
              <w:t xml:space="preserve">3) Закон України </w:t>
            </w:r>
            <w:r w:rsidRPr="00341C6E">
              <w:rPr>
                <w:lang w:val="uk-UA"/>
              </w:rPr>
              <w:t>«</w:t>
            </w:r>
            <w:r w:rsidRPr="00341C6E">
              <w:rPr>
                <w:color w:val="000000"/>
                <w:lang w:val="uk-UA"/>
              </w:rPr>
              <w:t>Про запобігання корупції</w:t>
            </w:r>
            <w:r w:rsidRPr="00341C6E">
              <w:rPr>
                <w:lang w:val="uk-UA"/>
              </w:rPr>
              <w:t>»;</w:t>
            </w:r>
          </w:p>
          <w:p w:rsidR="003D72E3" w:rsidRPr="00341C6E" w:rsidRDefault="003D72E3" w:rsidP="00E43A9F">
            <w:pPr>
              <w:pStyle w:val="rvps14"/>
              <w:spacing w:before="0" w:beforeAutospacing="0" w:after="0" w:afterAutospacing="0"/>
              <w:jc w:val="both"/>
              <w:textAlignment w:val="baseline"/>
              <w:rPr>
                <w:color w:val="FF0000"/>
                <w:lang w:val="uk-UA"/>
              </w:rPr>
            </w:pPr>
          </w:p>
        </w:tc>
      </w:tr>
      <w:tr w:rsidR="003D72E3" w:rsidRPr="00341C6E" w:rsidTr="00E43A9F">
        <w:trPr>
          <w:trHeight w:val="1916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3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Професійні чи технічні знання</w:t>
            </w:r>
          </w:p>
        </w:tc>
        <w:tc>
          <w:tcPr>
            <w:tcW w:w="5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2E3" w:rsidRPr="007A5B9F" w:rsidRDefault="003D72E3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lang w:val="uk-UA"/>
              </w:rPr>
            </w:pPr>
            <w:r w:rsidRPr="007A5B9F">
              <w:rPr>
                <w:color w:val="000000"/>
                <w:lang w:val="uk-UA"/>
              </w:rPr>
              <w:t xml:space="preserve">Кодекс законів про працю України; Закони України </w:t>
            </w:r>
            <w:r w:rsidRPr="007A5B9F">
              <w:rPr>
                <w:lang w:val="uk-UA"/>
              </w:rPr>
              <w:t xml:space="preserve">«Про доступ до публічної інформації», «Про електронні документи та електронний документообіг», «Про захист персональних даних», «Про звернення громадян», </w:t>
            </w:r>
            <w:r w:rsidRPr="007A5B9F">
              <w:rPr>
                <w:color w:val="000000"/>
                <w:shd w:val="clear" w:color="auto" w:fill="FFFFFF"/>
                <w:lang w:val="uk-UA"/>
              </w:rPr>
              <w:t>«Про Національний архівний фонд та архівні установи»</w:t>
            </w:r>
            <w:r w:rsidRPr="007A5B9F">
              <w:rPr>
                <w:lang w:val="uk-UA"/>
              </w:rPr>
              <w:t xml:space="preserve">. </w:t>
            </w:r>
          </w:p>
        </w:tc>
      </w:tr>
      <w:tr w:rsidR="003D72E3" w:rsidRPr="00341C6E" w:rsidTr="00E43A9F">
        <w:trPr>
          <w:trHeight w:val="1916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2"/>
              <w:spacing w:before="150" w:beforeAutospacing="0" w:after="150" w:afterAutospacing="0"/>
              <w:jc w:val="center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4</w:t>
            </w:r>
          </w:p>
        </w:tc>
        <w:tc>
          <w:tcPr>
            <w:tcW w:w="3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textAlignment w:val="baseline"/>
              <w:rPr>
                <w:lang w:val="uk-UA"/>
              </w:rPr>
            </w:pPr>
            <w:r w:rsidRPr="00341C6E">
              <w:rPr>
                <w:lang w:val="uk-UA"/>
              </w:rPr>
              <w:t>Професійні вміння</w:t>
            </w:r>
          </w:p>
        </w:tc>
        <w:tc>
          <w:tcPr>
            <w:tcW w:w="583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D72E3" w:rsidRPr="00341C6E" w:rsidRDefault="003D72E3" w:rsidP="00E43A9F">
            <w:pPr>
              <w:pStyle w:val="rvps14"/>
              <w:spacing w:before="150" w:beforeAutospacing="0" w:after="150" w:afterAutospacing="0"/>
              <w:ind w:right="180"/>
              <w:jc w:val="both"/>
              <w:textAlignment w:val="baseline"/>
              <w:rPr>
                <w:color w:val="000000"/>
                <w:lang w:val="uk-UA"/>
              </w:rPr>
            </w:pPr>
            <w:r w:rsidRPr="00341C6E">
              <w:rPr>
                <w:lang w:val="uk-UA"/>
              </w:rPr>
              <w:t>дотримання вимог діючого законодавства за напрямками роботи відділу, інструкції з діловодства і діючих державних та галузевих стандартів, правил ділового етикету, правил та норм охорони праці та протипожежного захисту</w:t>
            </w:r>
          </w:p>
        </w:tc>
      </w:tr>
    </w:tbl>
    <w:p w:rsidR="003D72E3" w:rsidRPr="00341C6E" w:rsidRDefault="003D72E3" w:rsidP="003D72E3">
      <w:pPr>
        <w:pStyle w:val="2"/>
        <w:ind w:left="5280"/>
        <w:rPr>
          <w:bCs/>
          <w:sz w:val="24"/>
          <w:lang w:val="ru-RU"/>
        </w:rPr>
      </w:pPr>
    </w:p>
    <w:p w:rsidR="003D72E3" w:rsidRPr="00341C6E" w:rsidRDefault="003D72E3" w:rsidP="003D72E3">
      <w:pPr>
        <w:rPr>
          <w:lang w:val="uk-UA"/>
        </w:rPr>
      </w:pPr>
    </w:p>
    <w:p w:rsidR="003F5239" w:rsidRPr="003D72E3" w:rsidRDefault="003F5239">
      <w:pPr>
        <w:rPr>
          <w:lang w:val="uk-UA"/>
        </w:rPr>
      </w:pPr>
    </w:p>
    <w:sectPr w:rsidR="003F5239" w:rsidRPr="003D72E3" w:rsidSect="003F52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MS Mincho"/>
    <w:charset w:val="8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D72E3"/>
    <w:rsid w:val="001A2E67"/>
    <w:rsid w:val="0024712B"/>
    <w:rsid w:val="003D72E3"/>
    <w:rsid w:val="003F5239"/>
    <w:rsid w:val="005B4BE3"/>
    <w:rsid w:val="00A55AC3"/>
    <w:rsid w:val="00DE5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E3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3D72E3"/>
    <w:pPr>
      <w:jc w:val="both"/>
    </w:pPr>
    <w:rPr>
      <w:sz w:val="28"/>
      <w:lang w:val="uk-UA"/>
    </w:rPr>
  </w:style>
  <w:style w:type="character" w:customStyle="1" w:styleId="20">
    <w:name w:val="Основной текст 2 Знак"/>
    <w:basedOn w:val="a0"/>
    <w:link w:val="2"/>
    <w:rsid w:val="003D72E3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rvps7">
    <w:name w:val="rvps7"/>
    <w:basedOn w:val="a"/>
    <w:rsid w:val="003D72E3"/>
    <w:pPr>
      <w:spacing w:before="100" w:beforeAutospacing="1" w:after="100" w:afterAutospacing="1"/>
    </w:pPr>
  </w:style>
  <w:style w:type="paragraph" w:customStyle="1" w:styleId="rvps12">
    <w:name w:val="rvps12"/>
    <w:basedOn w:val="a"/>
    <w:rsid w:val="003D72E3"/>
    <w:pPr>
      <w:spacing w:before="100" w:beforeAutospacing="1" w:after="100" w:afterAutospacing="1"/>
    </w:pPr>
  </w:style>
  <w:style w:type="paragraph" w:customStyle="1" w:styleId="rvps14">
    <w:name w:val="rvps14"/>
    <w:basedOn w:val="a"/>
    <w:rsid w:val="003D72E3"/>
    <w:pPr>
      <w:spacing w:before="100" w:beforeAutospacing="1" w:after="100" w:afterAutospacing="1"/>
    </w:pPr>
  </w:style>
  <w:style w:type="character" w:styleId="a3">
    <w:name w:val="Hyperlink"/>
    <w:basedOn w:val="a0"/>
    <w:rsid w:val="003D72E3"/>
    <w:rPr>
      <w:color w:val="0000FF"/>
      <w:u w:val="single"/>
    </w:rPr>
  </w:style>
  <w:style w:type="paragraph" w:customStyle="1" w:styleId="rvps2">
    <w:name w:val="rvps2"/>
    <w:basedOn w:val="a"/>
    <w:rsid w:val="003D72E3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zakon3.rada.gov.ua/laws/show/1682-18/paran14" TargetMode="External"/><Relationship Id="rId4" Type="http://schemas.openxmlformats.org/officeDocument/2006/relationships/hyperlink" Target="http://zakon3.rada.gov.ua/laws/show/1682-18/paran1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3509</Characters>
  <Application>Microsoft Office Word</Application>
  <DocSecurity>0</DocSecurity>
  <Lines>29</Lines>
  <Paragraphs>8</Paragraphs>
  <ScaleCrop>false</ScaleCrop>
  <Company>DG Win&amp;Soft</Company>
  <LinksUpToDate>false</LinksUpToDate>
  <CharactersWithSpaces>4116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3</cp:revision>
  <dcterms:created xsi:type="dcterms:W3CDTF">2017-11-06T12:48:00Z</dcterms:created>
  <dcterms:modified xsi:type="dcterms:W3CDTF">2017-11-07T13:24:00Z</dcterms:modified>
</cp:coreProperties>
</file>